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6D3" w:rsidRPr="00E626D3" w:rsidP="00E62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6D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E626D3">
        <w:rPr>
          <w:rFonts w:ascii="Times New Roman" w:eastAsia="Times New Roman" w:hAnsi="Times New Roman" w:cs="Times New Roman"/>
          <w:sz w:val="24"/>
          <w:szCs w:val="24"/>
          <w:lang w:eastAsia="ru-RU"/>
        </w:rPr>
        <w:t>05-1222/2607/2024</w:t>
      </w:r>
      <w:r w:rsidRPr="00E62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E626D3" w:rsidRPr="00E626D3" w:rsidP="00E62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E626D3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город Сургут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21.08.2024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Сургутского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каб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203,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05-1222/2607/2024</w:t>
      </w:r>
      <w:r w:rsidRPr="00E626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должностного лица – специалиста по кадрам БУ "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Окружной Клинический Центр Охраны Материнства и Детства" Харченко Алены Николаевны</w:t>
      </w:r>
      <w:r w:rsidRPr="00210708" w:rsidR="00210708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Харченко Алена Николаевна, являясь должностным лицом - специалистом по кадрам БУ "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Окружной Клинический Центр Охраны Материнства и Детства" (далее – общество) 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предоставила по состоянию на 03.05.2024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"Назначение пенсии" в отношении застрахованного лица, подавшего заявление в органы СФР. Запрос о предоставлении сведений по форме ЕФС-1 с типом "Назначение пенсии" в отношении застрахованного лица был направлен 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27.04.2024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представления сведений – </w:t>
      </w:r>
      <w:r w:rsidR="00885C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.05.2024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Харченко Алена Николаевна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времени и месте судебного заседания извещен</w:t>
      </w:r>
      <w:r w:rsidR="00123DB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надлежащим образом, судебной повесткой, полученной 09.08.2024, заявлений и ходатайств в адрес суда не поступало, о причинах неявки суд не уведомила.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пр. Пролетарский, д.15.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 п. 4 ст. 11 Федерального закона от 01.04.1996 № 27-ФЗ "Об индивидуальном (персонифицированном) учете в системе 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 влечет административную ответственность должностных лиц, предусмотренную ч. 1 </w:t>
      </w:r>
      <w:r w:rsidRPr="00E626D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ст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E626D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15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626D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33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626D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правонарушении усматривается, что Харченко А.Н. представила отчет по форме ЕФС-1 подраздел 1.2 с типом "Назначение пенсии" в нарушение установленных сроков только 15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.05.2024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административно-хозяйственных функций руководителей и других работников организаций.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Приказом общества от 11.01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должностное лицо - специалист по кадрам БУ "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Окружной Клинический Центр Охраны Материнства и Детства" Харченко Алена Николаевна назначена ответственным за сдачу отчета по форме ЕФС-1, организационно-распорядительные функции привлекаемого лица также закреплены в должностной инструкции.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             должностного лица Харченко Алены Николаевны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11175/2024 от 30.07.2024, в котором изложены обстоятельства совершения правонарушения;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приказа о назначении ответственного лица за сдачу отчета по форме ЕФС-1;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должностной инструкции;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копией отчета по форме ЕФС-1 с квитанцией о регистрации;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должностного лица – специалиста по кадрам БУ "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Окружной Клинический Центр Охраны Материнства и Детства"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Харченко Ален</w:t>
      </w:r>
      <w:r w:rsidR="00123DB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Николаевн</w:t>
      </w:r>
      <w:r w:rsidR="00123DB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квалифицирует по ч. 1 ст. 15.33.2 КоАП РФ.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E626D3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уд не усматривает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E626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отсутствие смягчающих и отягчающих обстоятельств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специалиста по кадрам БУ "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Окружной Клинический Центр Охраны Материнства и Детства"</w:t>
      </w:r>
      <w:r w:rsidRPr="00E626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Харченко Ален</w:t>
      </w:r>
      <w:r w:rsidR="00123DB1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Николаевну признать виновной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через мирового судью судебного участка № 7 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26D3">
        <w:rPr>
          <w:rFonts w:ascii="Times New Roman" w:eastAsia="Times New Roman" w:hAnsi="Times New Roman" w:cs="Times New Roman"/>
          <w:sz w:val="27"/>
          <w:szCs w:val="27"/>
          <w:lang w:eastAsia="ru-RU"/>
        </w:rPr>
        <w:t>21.08.2024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val="x-none" w:eastAsia="ru-RU"/>
        </w:rPr>
        <w:t xml:space="preserve">Подлинный документ хранится в деле № </w:t>
      </w:r>
      <w:r w:rsidRPr="00E626D3">
        <w:rPr>
          <w:rFonts w:ascii="Times New Roman" w:eastAsia="Times New Roman" w:hAnsi="Times New Roman" w:cs="Times New Roman"/>
          <w:sz w:val="24"/>
          <w:szCs w:val="24"/>
          <w:lang w:eastAsia="ru-RU"/>
        </w:rPr>
        <w:t>05-1222/2607/2024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D3">
        <w:rPr>
          <w:rFonts w:ascii="Times New Roman" w:eastAsia="Times New Roman" w:hAnsi="Times New Roman" w:cs="Times New Roman"/>
          <w:lang w:val="x-none" w:eastAsia="ru-RU"/>
        </w:rPr>
        <w:t>Судебный акт не вступил в законную силу по состоянию на 21.08.2024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626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E626D3" w:rsidRPr="00E626D3" w:rsidP="00E626D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Arial" w:hAnsi="Times New Roman" w:cs="Times New Roman"/>
          <w:lang w:eastAsia="ar-SA"/>
        </w:rPr>
        <w:t xml:space="preserve">Оплату штрафа производить </w:t>
      </w:r>
      <w:r w:rsidRPr="00E626D3">
        <w:rPr>
          <w:rFonts w:ascii="Times New Roman" w:eastAsia="Arial" w:hAnsi="Times New Roman" w:cs="Times New Roman"/>
          <w:color w:val="000000"/>
          <w:lang w:eastAsia="ar-SA"/>
        </w:rPr>
        <w:t xml:space="preserve">на следующие реквизиты: </w:t>
      </w:r>
      <w:r w:rsidRPr="00E626D3">
        <w:rPr>
          <w:rFonts w:ascii="Times New Roman" w:eastAsia="Times New Roman" w:hAnsi="Times New Roman" w:cs="Times New Roman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E626D3" w:rsidRPr="00E626D3" w:rsidP="00E626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E626D3" w:rsidRPr="00E626D3" w:rsidP="00E626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 xml:space="preserve">ИНН 8601002078 КПП 860101001 БИК ТОФК 007162163                   </w:t>
      </w:r>
    </w:p>
    <w:p w:rsidR="00E626D3" w:rsidRPr="00E626D3" w:rsidP="00E626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>ОКТМО 71876000 (город Сургут), 71826000 (</w:t>
      </w:r>
      <w:r w:rsidRPr="00E626D3">
        <w:rPr>
          <w:rFonts w:ascii="Times New Roman" w:eastAsia="Times New Roman" w:hAnsi="Times New Roman" w:cs="Times New Roman"/>
          <w:lang w:eastAsia="ru-RU"/>
        </w:rPr>
        <w:t>Сургутский</w:t>
      </w:r>
      <w:r w:rsidRPr="00E626D3">
        <w:rPr>
          <w:rFonts w:ascii="Times New Roman" w:eastAsia="Times New Roman" w:hAnsi="Times New Roman" w:cs="Times New Roman"/>
          <w:lang w:eastAsia="ru-RU"/>
        </w:rPr>
        <w:t xml:space="preserve"> р-н)</w:t>
      </w:r>
    </w:p>
    <w:p w:rsidR="00E626D3" w:rsidRPr="00E626D3" w:rsidP="00E626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>Счет получателя платежа (номер казначейского счета Р/счет) – 031006430000000018700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>КБК- 79711601230060001140 -  уплата штрафа по административному правонарушению, предусмотренному ст. 15.33.2 КоАП.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626D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УИН - </w:t>
      </w:r>
      <w:r w:rsidR="00123DB1">
        <w:rPr>
          <w:rFonts w:ascii="Times New Roman" w:eastAsia="Times New Roman" w:hAnsi="Times New Roman" w:cs="Times New Roman"/>
          <w:b/>
          <w:u w:val="single"/>
          <w:lang w:eastAsia="ru-RU"/>
        </w:rPr>
        <w:t>79702700000000200513</w:t>
      </w:r>
    </w:p>
    <w:p w:rsidR="00E626D3" w:rsidRPr="00E626D3" w:rsidP="00E626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26D3" w:rsidRPr="00E626D3" w:rsidP="00E626D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ar-SA"/>
        </w:rPr>
      </w:pPr>
      <w:r w:rsidRPr="00E626D3">
        <w:rPr>
          <w:rFonts w:ascii="Times New Roman" w:eastAsia="Arial" w:hAnsi="Times New Roman" w:cs="Times New Roman"/>
          <w:lang w:eastAsia="ar-SA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</w:t>
      </w:r>
      <w:r w:rsidRPr="00E626D3">
        <w:rPr>
          <w:rFonts w:ascii="Times New Roman" w:eastAsia="Arial" w:hAnsi="Times New Roman" w:cs="Times New Roman"/>
          <w:lang w:eastAsia="ar-SA"/>
        </w:rPr>
        <w:t>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626D3" w:rsidRPr="00E626D3" w:rsidP="00E6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26D3">
        <w:rPr>
          <w:rFonts w:ascii="Times New Roman" w:eastAsia="Times New Roman" w:hAnsi="Times New Roman" w:cs="Times New Roman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E626D3">
        <w:rPr>
          <w:rFonts w:ascii="Times New Roman" w:eastAsia="Times New Roman" w:hAnsi="Times New Roman" w:cs="Times New Roman"/>
          <w:lang w:eastAsia="ru-RU"/>
        </w:rPr>
        <w:t>каб</w:t>
      </w:r>
      <w:r w:rsidRPr="00E626D3">
        <w:rPr>
          <w:rFonts w:ascii="Times New Roman" w:eastAsia="Times New Roman" w:hAnsi="Times New Roman" w:cs="Times New Roman"/>
          <w:lang w:eastAsia="ru-RU"/>
        </w:rPr>
        <w:t xml:space="preserve">. 214. </w:t>
      </w: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626D3" w:rsidRPr="00E626D3" w:rsidP="00E6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A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 w:rsidRPr="00AF61C5"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D3"/>
    <w:rsid w:val="00123DB1"/>
    <w:rsid w:val="00210708"/>
    <w:rsid w:val="0028176B"/>
    <w:rsid w:val="002E3505"/>
    <w:rsid w:val="00361EBC"/>
    <w:rsid w:val="003E0FF3"/>
    <w:rsid w:val="00704DFB"/>
    <w:rsid w:val="007432DE"/>
    <w:rsid w:val="00885C7C"/>
    <w:rsid w:val="008B43A7"/>
    <w:rsid w:val="00AD4632"/>
    <w:rsid w:val="00AF61C5"/>
    <w:rsid w:val="00D26E47"/>
    <w:rsid w:val="00E6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6B1F43-C544-41FE-8DA5-BFE9E4AA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62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62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62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E62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2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3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